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 13a_26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Dachsanierung Rheinhessen-Bad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Dachsanierung und energetische Ertüchtigung der Dachlandschaft vom Rheinhessen-Bad Nieder-Olm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